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1E83" w14:textId="75DDE621" w:rsidR="00B0514F" w:rsidRPr="0010507E" w:rsidRDefault="0066074E" w:rsidP="0045465C">
      <w:pPr>
        <w:shd w:val="clear" w:color="auto" w:fill="D9D9D9" w:themeFill="background1" w:themeFillShade="D9"/>
        <w:jc w:val="center"/>
        <w:rPr>
          <w:b/>
          <w:bCs/>
          <w:color w:val="7030A0"/>
          <w:sz w:val="28"/>
          <w:szCs w:val="28"/>
          <w:u w:val="single"/>
        </w:rPr>
      </w:pPr>
      <w:bookmarkStart w:id="0" w:name="_GoBack"/>
      <w:bookmarkEnd w:id="0"/>
      <w:r w:rsidRPr="0045465C">
        <w:rPr>
          <w:b/>
          <w:bCs/>
          <w:sz w:val="28"/>
          <w:szCs w:val="28"/>
          <w:u w:val="single"/>
          <w:shd w:val="clear" w:color="auto" w:fill="D9D9D9" w:themeFill="background1" w:themeFillShade="D9"/>
        </w:rPr>
        <w:t>Accompagnement et soutien des élèves</w:t>
      </w:r>
    </w:p>
    <w:p w14:paraId="5CD27AC2" w14:textId="77777777" w:rsidR="004910A6" w:rsidRPr="004910A6" w:rsidRDefault="004910A6" w:rsidP="004910A6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14:paraId="1F7A70B7" w14:textId="75ED732A" w:rsidR="0066074E" w:rsidRPr="002C518B" w:rsidRDefault="0066074E" w:rsidP="0075628B">
      <w:pPr>
        <w:shd w:val="clear" w:color="auto" w:fill="F7CAAC" w:themeFill="accent2" w:themeFillTint="66"/>
        <w:ind w:firstLine="708"/>
        <w:jc w:val="both"/>
        <w:rPr>
          <w:i/>
          <w:iCs/>
          <w:sz w:val="24"/>
          <w:szCs w:val="24"/>
        </w:rPr>
      </w:pPr>
      <w:r w:rsidRPr="002C518B">
        <w:rPr>
          <w:b/>
          <w:bCs/>
          <w:i/>
          <w:iCs/>
        </w:rPr>
        <w:t xml:space="preserve">Le </w:t>
      </w:r>
      <w:r w:rsidRPr="002C518B">
        <w:rPr>
          <w:b/>
          <w:bCs/>
          <w:i/>
          <w:iCs/>
          <w:sz w:val="24"/>
          <w:szCs w:val="24"/>
        </w:rPr>
        <w:t>collège Sacré Cœur</w:t>
      </w:r>
      <w:r w:rsidRPr="002C518B">
        <w:rPr>
          <w:i/>
          <w:iCs/>
          <w:sz w:val="24"/>
          <w:szCs w:val="24"/>
        </w:rPr>
        <w:t xml:space="preserve"> s’engage à accompagner les élèves afin de permettre à tous de progresser. Cet accompagnement peut se présenter sous </w:t>
      </w:r>
      <w:r w:rsidRPr="002C518B">
        <w:rPr>
          <w:b/>
          <w:bCs/>
          <w:i/>
          <w:iCs/>
          <w:sz w:val="24"/>
          <w:szCs w:val="24"/>
        </w:rPr>
        <w:t>plusieurs formes</w:t>
      </w:r>
      <w:r w:rsidRPr="002C518B">
        <w:rPr>
          <w:i/>
          <w:iCs/>
          <w:sz w:val="24"/>
          <w:szCs w:val="24"/>
        </w:rPr>
        <w:t xml:space="preserve">, et avoir lieu </w:t>
      </w:r>
      <w:r w:rsidRPr="002C518B">
        <w:rPr>
          <w:b/>
          <w:bCs/>
          <w:i/>
          <w:iCs/>
          <w:sz w:val="24"/>
          <w:szCs w:val="24"/>
        </w:rPr>
        <w:t>pendant les cours</w:t>
      </w:r>
      <w:r w:rsidRPr="002C518B">
        <w:rPr>
          <w:i/>
          <w:iCs/>
          <w:sz w:val="24"/>
          <w:szCs w:val="24"/>
        </w:rPr>
        <w:t xml:space="preserve"> ou </w:t>
      </w:r>
      <w:r w:rsidRPr="002C518B">
        <w:rPr>
          <w:b/>
          <w:bCs/>
          <w:i/>
          <w:iCs/>
          <w:sz w:val="24"/>
          <w:szCs w:val="24"/>
        </w:rPr>
        <w:t>dans leur prolongement</w:t>
      </w:r>
      <w:r w:rsidRPr="002C518B">
        <w:rPr>
          <w:i/>
          <w:iCs/>
          <w:sz w:val="24"/>
          <w:szCs w:val="24"/>
        </w:rPr>
        <w:t>. Des dispositifs d’accompagnement</w:t>
      </w:r>
      <w:r w:rsidR="00A00634" w:rsidRPr="002C518B">
        <w:rPr>
          <w:i/>
          <w:iCs/>
          <w:sz w:val="24"/>
          <w:szCs w:val="24"/>
        </w:rPr>
        <w:t xml:space="preserve"> correspondent à des besoins spécifiques.</w:t>
      </w:r>
      <w:r w:rsidR="00D10269" w:rsidRPr="002C518B">
        <w:rPr>
          <w:i/>
          <w:iCs/>
          <w:sz w:val="24"/>
          <w:szCs w:val="24"/>
        </w:rPr>
        <w:t xml:space="preserve"> Toute l’équipe pédagogique et éducative est mobilisée dans la réussite des élèves.</w:t>
      </w:r>
    </w:p>
    <w:p w14:paraId="5B0B44A9" w14:textId="1ED3AA9E" w:rsidR="00F60B9B" w:rsidRPr="00E0192A" w:rsidRDefault="00D10269" w:rsidP="0075628B">
      <w:pPr>
        <w:pStyle w:val="Paragraphedeliste"/>
        <w:numPr>
          <w:ilvl w:val="0"/>
          <w:numId w:val="1"/>
        </w:numPr>
        <w:shd w:val="clear" w:color="auto" w:fill="DBDBDB" w:themeFill="accent3" w:themeFillTint="66"/>
        <w:jc w:val="both"/>
      </w:pPr>
      <w:r w:rsidRPr="00E0192A">
        <w:rPr>
          <w:b/>
          <w:bCs/>
          <w:color w:val="FF0000"/>
          <w:u w:val="single"/>
        </w:rPr>
        <w:t>L’accompagnement pédagogique</w:t>
      </w:r>
      <w:r w:rsidRPr="00E0192A">
        <w:rPr>
          <w:color w:val="FF0000"/>
        </w:rPr>
        <w:t xml:space="preserve"> </w:t>
      </w:r>
      <w:r w:rsidRPr="00E0192A">
        <w:t xml:space="preserve">consiste dans la démarche mise en </w:t>
      </w:r>
      <w:r w:rsidR="00AD7233" w:rsidRPr="00E0192A">
        <w:t>œuvre</w:t>
      </w:r>
      <w:r w:rsidRPr="00E0192A">
        <w:t xml:space="preserve"> par les enseignants pour dispenser les enseignements </w:t>
      </w:r>
      <w:r w:rsidRPr="00E0192A">
        <w:rPr>
          <w:b/>
          <w:bCs/>
        </w:rPr>
        <w:t>dans la classe</w:t>
      </w:r>
      <w:r w:rsidRPr="00E0192A">
        <w:t xml:space="preserve">. Cet accompagnement suppose </w:t>
      </w:r>
      <w:r w:rsidRPr="00E0192A">
        <w:rPr>
          <w:b/>
          <w:bCs/>
        </w:rPr>
        <w:t>une personnalisation des enseignements</w:t>
      </w:r>
      <w:r w:rsidRPr="00E0192A">
        <w:t xml:space="preserve">, une </w:t>
      </w:r>
      <w:r w:rsidRPr="00E0192A">
        <w:rPr>
          <w:b/>
          <w:bCs/>
        </w:rPr>
        <w:t>différenciation pédagogique</w:t>
      </w:r>
      <w:r w:rsidRPr="00E0192A">
        <w:t xml:space="preserve"> pour s’adapter aux besoins de chaque élève</w:t>
      </w:r>
      <w:r w:rsidR="00774558" w:rsidRPr="00E0192A">
        <w:t xml:space="preserve"> de la classe</w:t>
      </w:r>
      <w:r w:rsidRPr="00E0192A">
        <w:t>.</w:t>
      </w:r>
    </w:p>
    <w:p w14:paraId="7E61B313" w14:textId="77777777" w:rsidR="004910A6" w:rsidRPr="00E0192A" w:rsidRDefault="004910A6" w:rsidP="004910A6">
      <w:pPr>
        <w:pStyle w:val="Paragraphedeliste"/>
        <w:ind w:left="1428"/>
        <w:jc w:val="both"/>
      </w:pPr>
    </w:p>
    <w:p w14:paraId="734B3C63" w14:textId="77777777" w:rsidR="002C518B" w:rsidRPr="00E0192A" w:rsidRDefault="0025273C" w:rsidP="002C518B">
      <w:pPr>
        <w:pStyle w:val="Paragraphedeliste"/>
        <w:numPr>
          <w:ilvl w:val="0"/>
          <w:numId w:val="1"/>
        </w:numPr>
        <w:shd w:val="clear" w:color="auto" w:fill="B4C6E7" w:themeFill="accent1" w:themeFillTint="66"/>
        <w:jc w:val="both"/>
      </w:pPr>
      <w:r w:rsidRPr="00E0192A">
        <w:rPr>
          <w:b/>
          <w:bCs/>
          <w:color w:val="FF0000"/>
          <w:u w:val="single"/>
        </w:rPr>
        <w:t>L’accompagnement des élèves à besoins éducatifs particuliers</w:t>
      </w:r>
      <w:r w:rsidRPr="00E0192A">
        <w:rPr>
          <w:color w:val="FF0000"/>
        </w:rPr>
        <w:t xml:space="preserve"> : </w:t>
      </w:r>
      <w:r w:rsidRPr="00E0192A">
        <w:t xml:space="preserve">Une attention particulière est accordée à </w:t>
      </w:r>
      <w:r w:rsidRPr="00E0192A">
        <w:rPr>
          <w:b/>
          <w:bCs/>
        </w:rPr>
        <w:t>l’accueil des élèves en situation de handicap</w:t>
      </w:r>
      <w:r w:rsidRPr="00E0192A">
        <w:t>, allophones, pour leur permettre de suivre leur scolarité dans une classe ordinaire.</w:t>
      </w:r>
    </w:p>
    <w:p w14:paraId="1C9FFBCA" w14:textId="31CF2856" w:rsidR="002C518B" w:rsidRPr="00E0192A" w:rsidRDefault="0025273C" w:rsidP="002C518B">
      <w:pPr>
        <w:shd w:val="clear" w:color="auto" w:fill="B4C6E7" w:themeFill="accent1" w:themeFillTint="66"/>
        <w:ind w:left="708"/>
        <w:jc w:val="both"/>
      </w:pPr>
      <w:r w:rsidRPr="00E0192A">
        <w:t xml:space="preserve"> </w:t>
      </w:r>
    </w:p>
    <w:p w14:paraId="18CB1262" w14:textId="26068D91" w:rsidR="00AD7233" w:rsidRPr="00E0192A" w:rsidRDefault="0025273C" w:rsidP="00AD7233">
      <w:pPr>
        <w:pStyle w:val="Paragraphedeliste"/>
        <w:numPr>
          <w:ilvl w:val="1"/>
          <w:numId w:val="1"/>
        </w:numPr>
        <w:shd w:val="clear" w:color="auto" w:fill="B4C6E7" w:themeFill="accent1" w:themeFillTint="66"/>
        <w:jc w:val="both"/>
      </w:pPr>
      <w:r w:rsidRPr="00E0192A">
        <w:rPr>
          <w:b/>
          <w:bCs/>
        </w:rPr>
        <w:t xml:space="preserve">Des aménagements </w:t>
      </w:r>
      <w:r w:rsidR="00F60B9B" w:rsidRPr="00E0192A">
        <w:rPr>
          <w:b/>
          <w:bCs/>
        </w:rPr>
        <w:t>et des cours adaptés</w:t>
      </w:r>
      <w:r w:rsidR="00F60B9B" w:rsidRPr="00E0192A">
        <w:t xml:space="preserve"> </w:t>
      </w:r>
      <w:r w:rsidRPr="00E0192A">
        <w:t xml:space="preserve">sont mis en place </w:t>
      </w:r>
      <w:r w:rsidR="00774558" w:rsidRPr="00E0192A">
        <w:t>pour assurer la réussite de ces élèves : la dictée aménagée, le tiers temps, lecture des consignes, cours polycopiés</w:t>
      </w:r>
      <w:r w:rsidR="002C518B" w:rsidRPr="00E0192A">
        <w:t>, aménagements aux examens (DNB).</w:t>
      </w:r>
    </w:p>
    <w:p w14:paraId="58E607C2" w14:textId="08851332" w:rsidR="002C518B" w:rsidRPr="00E0192A" w:rsidRDefault="002C518B" w:rsidP="002C518B">
      <w:pPr>
        <w:pStyle w:val="Paragraphedeliste"/>
        <w:numPr>
          <w:ilvl w:val="1"/>
          <w:numId w:val="1"/>
        </w:numPr>
        <w:shd w:val="clear" w:color="auto" w:fill="B4C6E7" w:themeFill="accent1" w:themeFillTint="66"/>
        <w:jc w:val="both"/>
      </w:pPr>
      <w:r w:rsidRPr="00E0192A">
        <w:rPr>
          <w:b/>
          <w:bCs/>
        </w:rPr>
        <w:t>L’accompagnement</w:t>
      </w:r>
      <w:r w:rsidR="00F60B9B" w:rsidRPr="00E0192A">
        <w:rPr>
          <w:b/>
          <w:bCs/>
        </w:rPr>
        <w:t xml:space="preserve"> de l’élève par un(e) A</w:t>
      </w:r>
      <w:r w:rsidR="00774558" w:rsidRPr="00E0192A">
        <w:rPr>
          <w:b/>
          <w:bCs/>
        </w:rPr>
        <w:t xml:space="preserve">uxiliaire de </w:t>
      </w:r>
      <w:r w:rsidR="00F60B9B" w:rsidRPr="00E0192A">
        <w:rPr>
          <w:b/>
          <w:bCs/>
        </w:rPr>
        <w:t>V</w:t>
      </w:r>
      <w:r w:rsidR="00774558" w:rsidRPr="00E0192A">
        <w:rPr>
          <w:b/>
          <w:bCs/>
        </w:rPr>
        <w:t xml:space="preserve">ie </w:t>
      </w:r>
      <w:r w:rsidR="00F60B9B" w:rsidRPr="00E0192A">
        <w:rPr>
          <w:b/>
          <w:bCs/>
        </w:rPr>
        <w:t>S</w:t>
      </w:r>
      <w:r w:rsidR="00774558" w:rsidRPr="00E0192A">
        <w:rPr>
          <w:b/>
          <w:bCs/>
        </w:rPr>
        <w:t>colaire</w:t>
      </w:r>
      <w:r w:rsidR="00F60B9B" w:rsidRPr="00E0192A">
        <w:rPr>
          <w:b/>
          <w:bCs/>
        </w:rPr>
        <w:t xml:space="preserve"> (AVS) ou AESH (Accompagnant des Elèves en Situation de Handicap</w:t>
      </w:r>
      <w:r w:rsidRPr="00E0192A">
        <w:rPr>
          <w:b/>
          <w:bCs/>
        </w:rPr>
        <w:t>)</w:t>
      </w:r>
      <w:r w:rsidRPr="00E0192A">
        <w:t xml:space="preserve"> représente une aide pour la compréhension et la réalisation du travail, un soutien moral et physique,</w:t>
      </w:r>
      <w:r w:rsidR="00C82B24" w:rsidRPr="00E0192A">
        <w:t xml:space="preserve"> être secrétaire de l‘enfant en difficulté. C’est </w:t>
      </w:r>
      <w:r w:rsidRPr="00E0192A">
        <w:t>un accompagnement</w:t>
      </w:r>
      <w:r w:rsidR="00C82B24" w:rsidRPr="00E0192A">
        <w:t xml:space="preserve"> indispensable</w:t>
      </w:r>
      <w:r w:rsidRPr="00E0192A">
        <w:t xml:space="preserve"> pour aider l'enfant à ne pas se sentir dépassé et pouvoir suivre une scolarité dans une classe ordinaire</w:t>
      </w:r>
      <w:r w:rsidR="00C82B24" w:rsidRPr="00E0192A">
        <w:t>.</w:t>
      </w:r>
    </w:p>
    <w:p w14:paraId="485FE853" w14:textId="77777777" w:rsidR="002C518B" w:rsidRPr="00E0192A" w:rsidRDefault="002C518B" w:rsidP="002C518B">
      <w:pPr>
        <w:jc w:val="both"/>
      </w:pPr>
    </w:p>
    <w:p w14:paraId="125A0809" w14:textId="45AD4E67" w:rsidR="00774558" w:rsidRPr="00E0192A" w:rsidRDefault="00774558" w:rsidP="0075628B">
      <w:pPr>
        <w:pStyle w:val="Paragraphedeliste"/>
        <w:numPr>
          <w:ilvl w:val="0"/>
          <w:numId w:val="1"/>
        </w:numPr>
        <w:shd w:val="clear" w:color="auto" w:fill="FFE599" w:themeFill="accent4" w:themeFillTint="66"/>
        <w:jc w:val="both"/>
        <w:rPr>
          <w:color w:val="FF0000"/>
        </w:rPr>
      </w:pPr>
      <w:r w:rsidRPr="00E0192A">
        <w:rPr>
          <w:b/>
          <w:bCs/>
          <w:color w:val="FF0000"/>
          <w:u w:val="single"/>
        </w:rPr>
        <w:t>L’accompagnement individuel de l’élève</w:t>
      </w:r>
      <w:r w:rsidRPr="00E0192A">
        <w:rPr>
          <w:color w:val="FF0000"/>
        </w:rPr>
        <w:t> </w:t>
      </w:r>
      <w:r w:rsidRPr="00E0192A">
        <w:t xml:space="preserve">se réalise par la mise en place d’une </w:t>
      </w:r>
      <w:r w:rsidRPr="00E0192A">
        <w:rPr>
          <w:b/>
          <w:bCs/>
        </w:rPr>
        <w:t xml:space="preserve">fiche de suivi </w:t>
      </w:r>
      <w:r w:rsidRPr="00E0192A">
        <w:t>pour accompagner l’élève ver</w:t>
      </w:r>
      <w:r w:rsidR="00B11999" w:rsidRPr="00E0192A">
        <w:t>s</w:t>
      </w:r>
      <w:r w:rsidRPr="00E0192A">
        <w:t xml:space="preserve"> la réussite.</w:t>
      </w:r>
      <w:r w:rsidR="00B11999" w:rsidRPr="00E0192A">
        <w:t xml:space="preserve"> En cas de redoublement de classe l’élève dispose d’une mise en place automatique d’un </w:t>
      </w:r>
      <w:r w:rsidR="00B11999" w:rsidRPr="00E0192A">
        <w:rPr>
          <w:b/>
          <w:bCs/>
        </w:rPr>
        <w:t xml:space="preserve">PPRE </w:t>
      </w:r>
      <w:r w:rsidR="00B11999" w:rsidRPr="00E0192A">
        <w:t>(Programme Pédagogique de Réussite Educative).</w:t>
      </w:r>
    </w:p>
    <w:p w14:paraId="001241B5" w14:textId="77777777" w:rsidR="00B11999" w:rsidRPr="00E0192A" w:rsidRDefault="00B11999" w:rsidP="004910A6">
      <w:pPr>
        <w:pStyle w:val="Paragraphedeliste"/>
        <w:jc w:val="both"/>
        <w:rPr>
          <w:color w:val="FF0000"/>
        </w:rPr>
      </w:pPr>
    </w:p>
    <w:p w14:paraId="24A59A04" w14:textId="6E0ADC12" w:rsidR="00B11999" w:rsidRPr="00E0192A" w:rsidRDefault="00B11999" w:rsidP="0075628B">
      <w:pPr>
        <w:pStyle w:val="Paragraphedeliste"/>
        <w:numPr>
          <w:ilvl w:val="0"/>
          <w:numId w:val="1"/>
        </w:numPr>
        <w:shd w:val="clear" w:color="auto" w:fill="C5E0B3" w:themeFill="accent6" w:themeFillTint="66"/>
        <w:jc w:val="both"/>
        <w:rPr>
          <w:color w:val="FF0000"/>
        </w:rPr>
      </w:pPr>
      <w:r w:rsidRPr="00E0192A">
        <w:rPr>
          <w:b/>
          <w:bCs/>
          <w:color w:val="FF0000"/>
          <w:u w:val="single"/>
        </w:rPr>
        <w:t>Soutien scolaire</w:t>
      </w:r>
      <w:r w:rsidRPr="00E0192A">
        <w:rPr>
          <w:color w:val="FF0000"/>
        </w:rPr>
        <w:t xml:space="preserve"> </w:t>
      </w:r>
      <w:r w:rsidRPr="00E0192A">
        <w:t xml:space="preserve">c’est un </w:t>
      </w:r>
      <w:r w:rsidRPr="00E0192A">
        <w:rPr>
          <w:b/>
          <w:bCs/>
        </w:rPr>
        <w:t>temps d’étude accompagnée</w:t>
      </w:r>
      <w:r w:rsidRPr="00E0192A">
        <w:t xml:space="preserve"> </w:t>
      </w:r>
      <w:r w:rsidR="00F60B9B" w:rsidRPr="00E0192A">
        <w:t xml:space="preserve">par des enseignants sur le temps méridien </w:t>
      </w:r>
      <w:r w:rsidRPr="00E0192A">
        <w:t>pour réaliser les devoirs (</w:t>
      </w:r>
      <w:r w:rsidRPr="00E0192A">
        <w:rPr>
          <w:b/>
          <w:bCs/>
        </w:rPr>
        <w:t>le dispositif « devoirs faits »)</w:t>
      </w:r>
      <w:r w:rsidR="00F60B9B" w:rsidRPr="00E0192A">
        <w:t xml:space="preserve"> ou des travaux de groupe. A cela s’ajoute </w:t>
      </w:r>
      <w:r w:rsidR="00F60B9B" w:rsidRPr="00E0192A">
        <w:rPr>
          <w:b/>
          <w:bCs/>
        </w:rPr>
        <w:t>le soutien scolaire dispensé par les AVS/AESH</w:t>
      </w:r>
      <w:r w:rsidR="00F60B9B" w:rsidRPr="00E0192A">
        <w:t xml:space="preserve"> dans la journée ou en fin de journée, pour les élèves qui sont en étude.</w:t>
      </w:r>
      <w:r w:rsidR="004910A6" w:rsidRPr="00E0192A">
        <w:t xml:space="preserve"> Les enfants peuvent travailler individuellement, apprendre </w:t>
      </w:r>
      <w:r w:rsidR="0045465C" w:rsidRPr="00E0192A">
        <w:t>les</w:t>
      </w:r>
      <w:r w:rsidR="004910A6" w:rsidRPr="00E0192A">
        <w:t xml:space="preserve"> leçons, faire des exercices avec la possibilité d’être aid</w:t>
      </w:r>
      <w:r w:rsidR="0045465C" w:rsidRPr="00E0192A">
        <w:t>é</w:t>
      </w:r>
      <w:r w:rsidR="004910A6" w:rsidRPr="00E0192A">
        <w:t xml:space="preserve"> quand il en a besoin.</w:t>
      </w:r>
    </w:p>
    <w:p w14:paraId="2DB3C6D1" w14:textId="7FAFF9C5" w:rsidR="00F60B9B" w:rsidRDefault="00F60B9B" w:rsidP="00F60B9B">
      <w:pPr>
        <w:pStyle w:val="Paragraphedeliste"/>
        <w:rPr>
          <w:color w:val="FF0000"/>
          <w:sz w:val="24"/>
          <w:szCs w:val="24"/>
        </w:rPr>
      </w:pPr>
    </w:p>
    <w:p w14:paraId="1D0DED0F" w14:textId="3A4C20E8" w:rsidR="00E0192A" w:rsidRDefault="00E0192A" w:rsidP="00F60B9B">
      <w:pPr>
        <w:pStyle w:val="Paragraphedeliste"/>
        <w:rPr>
          <w:color w:val="FF0000"/>
          <w:sz w:val="24"/>
          <w:szCs w:val="24"/>
        </w:rPr>
      </w:pPr>
    </w:p>
    <w:p w14:paraId="15973090" w14:textId="77777777" w:rsidR="00E0192A" w:rsidRDefault="00E0192A" w:rsidP="00F60B9B">
      <w:pPr>
        <w:pStyle w:val="Paragraphedeliste"/>
        <w:rPr>
          <w:color w:val="FF0000"/>
          <w:sz w:val="24"/>
          <w:szCs w:val="24"/>
        </w:rPr>
      </w:pPr>
    </w:p>
    <w:p w14:paraId="426682EB" w14:textId="77777777" w:rsidR="00E0192A" w:rsidRPr="00E0192A" w:rsidRDefault="00E0192A" w:rsidP="00E0192A">
      <w:pPr>
        <w:shd w:val="clear" w:color="auto" w:fill="FBE4D5" w:themeFill="accent2" w:themeFillTint="33"/>
        <w:jc w:val="center"/>
        <w:rPr>
          <w:sz w:val="16"/>
          <w:szCs w:val="16"/>
        </w:rPr>
      </w:pPr>
      <w:r w:rsidRPr="00E0192A">
        <w:rPr>
          <w:i/>
          <w:iCs/>
          <w:sz w:val="16"/>
          <w:szCs w:val="16"/>
        </w:rPr>
        <w:t>« L'éducation est plus qu'un métier, c'est une mission, qui consiste à aider chaque personne à reconnaître ce qu'elle a d'irremplaçable et d'unique, afin qu'elle grandisse et s'épanouisse. »</w:t>
      </w:r>
    </w:p>
    <w:p w14:paraId="3742F053" w14:textId="3D41F581" w:rsidR="00A00634" w:rsidRPr="00E0192A" w:rsidRDefault="00C11446" w:rsidP="00E0192A">
      <w:pPr>
        <w:shd w:val="clear" w:color="auto" w:fill="FBE4D5" w:themeFill="accent2" w:themeFillTint="33"/>
        <w:jc w:val="center"/>
        <w:rPr>
          <w:sz w:val="16"/>
          <w:szCs w:val="16"/>
        </w:rPr>
      </w:pPr>
      <w:hyperlink r:id="rId6" w:history="1">
        <w:r w:rsidR="00E0192A" w:rsidRPr="00E0192A">
          <w:rPr>
            <w:rStyle w:val="Lienhypertexte"/>
            <w:i/>
            <w:iCs/>
            <w:sz w:val="16"/>
            <w:szCs w:val="16"/>
          </w:rPr>
          <w:t>Jean-Paul II</w:t>
        </w:r>
      </w:hyperlink>
    </w:p>
    <w:sectPr w:rsidR="00A00634" w:rsidRPr="00E0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85"/>
      </v:shape>
    </w:pict>
  </w:numPicBullet>
  <w:abstractNum w:abstractNumId="0" w15:restartNumberingAfterBreak="0">
    <w:nsid w:val="50BD1FDD"/>
    <w:multiLevelType w:val="hybridMultilevel"/>
    <w:tmpl w:val="B0B0FEAC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cs="Symbol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315A8B"/>
    <w:multiLevelType w:val="hybridMultilevel"/>
    <w:tmpl w:val="A0042AD0"/>
    <w:lvl w:ilvl="0" w:tplc="FD241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AC3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0B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F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CA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0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48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86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0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653C17"/>
    <w:multiLevelType w:val="hybridMultilevel"/>
    <w:tmpl w:val="66A40EE6"/>
    <w:lvl w:ilvl="0" w:tplc="F67A5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4E"/>
    <w:rsid w:val="0010507E"/>
    <w:rsid w:val="0025273C"/>
    <w:rsid w:val="002C518B"/>
    <w:rsid w:val="0045465C"/>
    <w:rsid w:val="004910A6"/>
    <w:rsid w:val="0053016B"/>
    <w:rsid w:val="0066074E"/>
    <w:rsid w:val="0075628B"/>
    <w:rsid w:val="00774558"/>
    <w:rsid w:val="00A00634"/>
    <w:rsid w:val="00AB697C"/>
    <w:rsid w:val="00AD7233"/>
    <w:rsid w:val="00B0514F"/>
    <w:rsid w:val="00B11999"/>
    <w:rsid w:val="00C11446"/>
    <w:rsid w:val="00C82B24"/>
    <w:rsid w:val="00D05A6A"/>
    <w:rsid w:val="00D10269"/>
    <w:rsid w:val="00D30E8F"/>
    <w:rsid w:val="00E0192A"/>
    <w:rsid w:val="00F6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0E2C"/>
  <w15:chartTrackingRefBased/>
  <w15:docId w15:val="{9BEFC0AF-41B5-4106-BFFB-6FEABB5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2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192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1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tation-celebre.leparisien.fr/auteur/jean-paul-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057F-0775-4294-A0B3-CF626D7E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Alsxandra Grd</dc:creator>
  <cp:keywords/>
  <dc:description/>
  <cp:lastModifiedBy>Christine</cp:lastModifiedBy>
  <cp:revision>2</cp:revision>
  <dcterms:created xsi:type="dcterms:W3CDTF">2020-04-17T05:51:00Z</dcterms:created>
  <dcterms:modified xsi:type="dcterms:W3CDTF">2020-04-17T05:51:00Z</dcterms:modified>
</cp:coreProperties>
</file>